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834D0" w14:textId="066A602B" w:rsidR="00C83D84" w:rsidRPr="00772E1D" w:rsidRDefault="00C83D84" w:rsidP="00C83D84">
      <w:pPr>
        <w:jc w:val="center"/>
        <w:rPr>
          <w:rFonts w:hint="eastAsia"/>
          <w:sz w:val="30"/>
          <w:szCs w:val="30"/>
        </w:rPr>
      </w:pPr>
      <w:r w:rsidRPr="00772E1D"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  <w:t>SUPPLEMENTAL MATERIAL</w:t>
      </w:r>
    </w:p>
    <w:p w14:paraId="6FA1A31F" w14:textId="77777777" w:rsidR="00C83D84" w:rsidRPr="00772E1D" w:rsidRDefault="00C83D84" w:rsidP="00C83D84">
      <w:pPr>
        <w:spacing w:line="288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772E1D">
        <w:rPr>
          <w:rFonts w:ascii="Times New Roman" w:hAnsi="Times New Roman" w:cs="Times New Roman"/>
          <w:b/>
          <w:bCs/>
          <w:sz w:val="30"/>
          <w:szCs w:val="30"/>
        </w:rPr>
        <w:t xml:space="preserve">Title: </w:t>
      </w:r>
      <w:bookmarkStart w:id="0" w:name="OLE_LINK5"/>
      <w:bookmarkStart w:id="1" w:name="OLE_LINK6"/>
      <w:r w:rsidRPr="00772E1D">
        <w:rPr>
          <w:rFonts w:ascii="Times New Roman" w:hAnsi="Times New Roman" w:cs="Times New Roman"/>
          <w:b/>
          <w:bCs/>
          <w:sz w:val="30"/>
          <w:szCs w:val="30"/>
        </w:rPr>
        <w:t>Impact of Completeness of Revascularization on Long-Term Outcomes in Patients with Post-Infarction Ventricular Septal Rupture</w:t>
      </w:r>
      <w:bookmarkEnd w:id="0"/>
      <w:bookmarkEnd w:id="1"/>
    </w:p>
    <w:p w14:paraId="668D931C" w14:textId="77777777" w:rsidR="00DC2BDB" w:rsidRDefault="00DC2BDB">
      <w:pPr>
        <w:rPr>
          <w:rFonts w:hint="eastAsia"/>
        </w:rPr>
      </w:pPr>
    </w:p>
    <w:p w14:paraId="09F76226" w14:textId="34AD4446" w:rsidR="00DC2BDB" w:rsidRPr="00772E1D" w:rsidRDefault="00073933">
      <w:pPr>
        <w:rPr>
          <w:rFonts w:hint="eastAsia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Supplementary Table</w:t>
      </w:r>
      <w:r w:rsidR="00772E1D" w:rsidRPr="00772E1D">
        <w:rPr>
          <w:b/>
          <w:bCs/>
          <w:sz w:val="28"/>
          <w:szCs w:val="28"/>
        </w:rPr>
        <w:t>s</w:t>
      </w:r>
    </w:p>
    <w:p w14:paraId="28F67114" w14:textId="660C055B" w:rsidR="00DC2BDB" w:rsidRPr="00782647" w:rsidRDefault="00073933" w:rsidP="00782647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</w:rPr>
      </w:pPr>
      <w:r>
        <w:rPr>
          <w:rFonts w:ascii="Times New Roman" w:hAnsi="Times New Roman" w:cs="Times New Roman"/>
          <w:color w:val="000000"/>
          <w:kern w:val="0"/>
          <w:sz w:val="24"/>
        </w:rPr>
        <w:t xml:space="preserve">Supplementary Table </w:t>
      </w:r>
      <w:r w:rsidR="00772E1D">
        <w:rPr>
          <w:rFonts w:ascii="Times New Roman" w:hAnsi="Times New Roman" w:cs="Times New Roman"/>
          <w:color w:val="000000"/>
          <w:kern w:val="0"/>
          <w:sz w:val="24"/>
        </w:rPr>
        <w:t>1.</w:t>
      </w:r>
      <w:r w:rsidR="00782647" w:rsidRPr="00782647">
        <w:rPr>
          <w:rFonts w:ascii="Times New Roman" w:hAnsi="Times New Roman" w:cs="Times New Roman"/>
          <w:b/>
          <w:bCs/>
          <w:color w:val="000000"/>
          <w:sz w:val="24"/>
        </w:rPr>
        <w:t xml:space="preserve"> </w:t>
      </w:r>
      <w:r w:rsidR="00782647" w:rsidRPr="008E75D3">
        <w:rPr>
          <w:rFonts w:ascii="Times New Roman" w:hAnsi="Times New Roman" w:cs="Times New Roman"/>
          <w:b/>
          <w:bCs/>
          <w:color w:val="000000"/>
          <w:sz w:val="24"/>
        </w:rPr>
        <w:t>Sensitivity Analysis for Long-term Outcomes Including Patients with Early Mortality</w:t>
      </w:r>
    </w:p>
    <w:p w14:paraId="1FA5439F" w14:textId="1CA1FEDE" w:rsidR="00DC2BDB" w:rsidRDefault="00073933">
      <w:pPr>
        <w:rPr>
          <w:rFonts w:ascii="Times New Roman" w:hAnsi="Times New Roman" w:cs="Times New Roman"/>
          <w:color w:val="000000"/>
          <w:kern w:val="0"/>
          <w:sz w:val="24"/>
        </w:rPr>
      </w:pPr>
      <w:r>
        <w:rPr>
          <w:rFonts w:ascii="Times New Roman" w:hAnsi="Times New Roman" w:cs="Times New Roman"/>
          <w:color w:val="000000"/>
          <w:kern w:val="0"/>
          <w:sz w:val="24"/>
        </w:rPr>
        <w:t xml:space="preserve">Supplementary Table </w:t>
      </w:r>
      <w:r w:rsidR="00772E1D">
        <w:rPr>
          <w:rFonts w:ascii="Times New Roman" w:hAnsi="Times New Roman" w:cs="Times New Roman" w:hint="eastAsia"/>
          <w:color w:val="000000"/>
          <w:kern w:val="0"/>
          <w:sz w:val="24"/>
        </w:rPr>
        <w:t>2.</w:t>
      </w:r>
      <w:r w:rsidR="00782647">
        <w:rPr>
          <w:rFonts w:ascii="Times New Roman" w:hAnsi="Times New Roman" w:cs="Times New Roman"/>
          <w:color w:val="000000"/>
          <w:kern w:val="0"/>
          <w:sz w:val="24"/>
        </w:rPr>
        <w:t xml:space="preserve"> </w:t>
      </w:r>
      <w:r w:rsidR="00782647" w:rsidRPr="00DC2BDB">
        <w:rPr>
          <w:rFonts w:ascii="Times New Roman" w:hAnsi="Times New Roman" w:cs="Times New Roman"/>
          <w:b/>
          <w:bCs/>
          <w:color w:val="000000"/>
          <w:sz w:val="24"/>
        </w:rPr>
        <w:t>Cumulative incidence of mortality according to IRA revascularization, stratified by age, sex, diabetes, and multivessel disease</w:t>
      </w:r>
    </w:p>
    <w:p w14:paraId="6145C333" w14:textId="646A965D" w:rsidR="00076FA3" w:rsidRDefault="00073933" w:rsidP="00076FA3">
      <w:pPr>
        <w:rPr>
          <w:rFonts w:ascii="Times New Roman" w:hAnsi="Times New Roman" w:cs="Times New Roman"/>
          <w:color w:val="000000"/>
          <w:kern w:val="0"/>
          <w:sz w:val="24"/>
        </w:rPr>
      </w:pPr>
      <w:r>
        <w:rPr>
          <w:rFonts w:ascii="Times New Roman" w:hAnsi="Times New Roman" w:cs="Times New Roman"/>
          <w:color w:val="000000"/>
          <w:kern w:val="0"/>
          <w:sz w:val="24"/>
        </w:rPr>
        <w:t xml:space="preserve">Supplementary Table </w:t>
      </w:r>
      <w:r w:rsidR="00076FA3">
        <w:rPr>
          <w:rFonts w:ascii="Times New Roman" w:hAnsi="Times New Roman" w:cs="Times New Roman"/>
          <w:color w:val="000000"/>
          <w:kern w:val="0"/>
          <w:sz w:val="24"/>
        </w:rPr>
        <w:t>3</w:t>
      </w:r>
      <w:r w:rsidR="00076FA3">
        <w:rPr>
          <w:rFonts w:ascii="Times New Roman" w:hAnsi="Times New Roman" w:cs="Times New Roman" w:hint="eastAsia"/>
          <w:color w:val="000000"/>
          <w:kern w:val="0"/>
          <w:sz w:val="24"/>
        </w:rPr>
        <w:t>.</w:t>
      </w:r>
      <w:r w:rsidR="00782647">
        <w:rPr>
          <w:rFonts w:ascii="Times New Roman" w:hAnsi="Times New Roman" w:cs="Times New Roman"/>
          <w:color w:val="000000"/>
          <w:kern w:val="0"/>
          <w:sz w:val="24"/>
        </w:rPr>
        <w:t xml:space="preserve"> </w:t>
      </w:r>
      <w:r w:rsidR="00782647" w:rsidRPr="00DC2BDB">
        <w:rPr>
          <w:rFonts w:ascii="Times New Roman" w:hAnsi="Times New Roman" w:cs="Times New Roman"/>
          <w:b/>
          <w:bCs/>
          <w:color w:val="000000"/>
          <w:sz w:val="24"/>
        </w:rPr>
        <w:t xml:space="preserve">Cumulative incidence of </w:t>
      </w:r>
      <w:r w:rsidR="00782647">
        <w:rPr>
          <w:rFonts w:ascii="Times New Roman" w:hAnsi="Times New Roman" w:cs="Times New Roman"/>
          <w:b/>
          <w:bCs/>
          <w:color w:val="000000"/>
          <w:sz w:val="24"/>
        </w:rPr>
        <w:t xml:space="preserve">MACCE </w:t>
      </w:r>
      <w:r w:rsidR="00782647" w:rsidRPr="00DC2BDB">
        <w:rPr>
          <w:rFonts w:ascii="Times New Roman" w:hAnsi="Times New Roman" w:cs="Times New Roman"/>
          <w:b/>
          <w:bCs/>
          <w:color w:val="000000"/>
          <w:sz w:val="24"/>
        </w:rPr>
        <w:t>according to IRA revascularization, stratified by age, sex, diabetes, and multivessel disease</w:t>
      </w:r>
    </w:p>
    <w:p w14:paraId="603106D3" w14:textId="618DC680" w:rsidR="00076FA3" w:rsidRDefault="00073933" w:rsidP="00076FA3">
      <w:pPr>
        <w:rPr>
          <w:rFonts w:ascii="Times New Roman" w:hAnsi="Times New Roman" w:cs="Times New Roman"/>
          <w:color w:val="000000"/>
          <w:kern w:val="0"/>
          <w:sz w:val="24"/>
        </w:rPr>
      </w:pPr>
      <w:r>
        <w:rPr>
          <w:rFonts w:ascii="Times New Roman" w:hAnsi="Times New Roman" w:cs="Times New Roman"/>
          <w:color w:val="000000"/>
          <w:kern w:val="0"/>
          <w:sz w:val="24"/>
        </w:rPr>
        <w:t xml:space="preserve">Supplementary Table </w:t>
      </w:r>
      <w:r w:rsidR="00076FA3">
        <w:rPr>
          <w:rFonts w:ascii="Times New Roman" w:hAnsi="Times New Roman" w:cs="Times New Roman"/>
          <w:color w:val="000000"/>
          <w:kern w:val="0"/>
          <w:sz w:val="24"/>
        </w:rPr>
        <w:t>4</w:t>
      </w:r>
      <w:r w:rsidR="00076FA3">
        <w:rPr>
          <w:rFonts w:ascii="Times New Roman" w:hAnsi="Times New Roman" w:cs="Times New Roman" w:hint="eastAsia"/>
          <w:color w:val="000000"/>
          <w:kern w:val="0"/>
          <w:sz w:val="24"/>
        </w:rPr>
        <w:t>.</w:t>
      </w:r>
      <w:r w:rsidR="00782647">
        <w:rPr>
          <w:rFonts w:ascii="Times New Roman" w:hAnsi="Times New Roman" w:cs="Times New Roman"/>
          <w:color w:val="000000"/>
          <w:kern w:val="0"/>
          <w:sz w:val="24"/>
        </w:rPr>
        <w:t xml:space="preserve"> </w:t>
      </w:r>
      <w:r w:rsidR="00782647" w:rsidRPr="00DC2BDB">
        <w:rPr>
          <w:rFonts w:ascii="Times New Roman" w:hAnsi="Times New Roman" w:cs="Times New Roman"/>
          <w:b/>
          <w:bCs/>
          <w:color w:val="000000"/>
          <w:sz w:val="24"/>
        </w:rPr>
        <w:t>Cumulative incidence of mortality according to completeness of revascularization, stratified by age, sex, and diabetes</w:t>
      </w:r>
    </w:p>
    <w:p w14:paraId="2ED811EF" w14:textId="37061B46" w:rsidR="00076FA3" w:rsidRDefault="00073933" w:rsidP="00076FA3">
      <w:pPr>
        <w:rPr>
          <w:rFonts w:ascii="Times New Roman" w:hAnsi="Times New Roman" w:cs="Times New Roman"/>
          <w:color w:val="000000"/>
          <w:kern w:val="0"/>
          <w:sz w:val="24"/>
        </w:rPr>
      </w:pPr>
      <w:r>
        <w:rPr>
          <w:rFonts w:ascii="Times New Roman" w:hAnsi="Times New Roman" w:cs="Times New Roman"/>
          <w:color w:val="000000"/>
          <w:kern w:val="0"/>
          <w:sz w:val="24"/>
        </w:rPr>
        <w:t xml:space="preserve">Supplementary Table </w:t>
      </w:r>
      <w:r w:rsidR="00782647">
        <w:rPr>
          <w:rFonts w:ascii="Times New Roman" w:hAnsi="Times New Roman" w:cs="Times New Roman"/>
          <w:color w:val="000000"/>
          <w:kern w:val="0"/>
          <w:sz w:val="24"/>
        </w:rPr>
        <w:t>5</w:t>
      </w:r>
      <w:r w:rsidR="00782647">
        <w:rPr>
          <w:rFonts w:ascii="Times New Roman" w:hAnsi="Times New Roman" w:cs="Times New Roman" w:hint="eastAsia"/>
          <w:color w:val="000000"/>
          <w:kern w:val="0"/>
          <w:sz w:val="24"/>
        </w:rPr>
        <w:t>.</w:t>
      </w:r>
      <w:r w:rsidR="00782647" w:rsidRPr="00782647">
        <w:rPr>
          <w:rFonts w:ascii="Times New Roman" w:hAnsi="Times New Roman" w:cs="Times New Roman"/>
          <w:b/>
          <w:bCs/>
          <w:color w:val="000000"/>
          <w:sz w:val="24"/>
        </w:rPr>
        <w:t xml:space="preserve"> </w:t>
      </w:r>
      <w:r w:rsidR="00782647" w:rsidRPr="00DC2BDB">
        <w:rPr>
          <w:rFonts w:ascii="Times New Roman" w:hAnsi="Times New Roman" w:cs="Times New Roman"/>
          <w:b/>
          <w:bCs/>
          <w:color w:val="000000"/>
          <w:sz w:val="24"/>
        </w:rPr>
        <w:t xml:space="preserve">Cumulative incidence of </w:t>
      </w:r>
      <w:r w:rsidR="00782647">
        <w:rPr>
          <w:rFonts w:ascii="Times New Roman" w:hAnsi="Times New Roman" w:cs="Times New Roman" w:hint="eastAsia"/>
          <w:b/>
          <w:bCs/>
          <w:color w:val="000000"/>
          <w:sz w:val="24"/>
        </w:rPr>
        <w:t>MACCE</w:t>
      </w:r>
      <w:r w:rsidR="00782647" w:rsidRPr="00DC2BDB">
        <w:rPr>
          <w:rFonts w:ascii="Times New Roman" w:hAnsi="Times New Roman" w:cs="Times New Roman"/>
          <w:b/>
          <w:bCs/>
          <w:color w:val="000000"/>
          <w:sz w:val="24"/>
        </w:rPr>
        <w:t xml:space="preserve"> according to completeness of revascularization, stratified by age, sex, and diabetes</w:t>
      </w:r>
    </w:p>
    <w:p w14:paraId="67DF7CF9" w14:textId="77777777" w:rsidR="00076FA3" w:rsidRPr="00076FA3" w:rsidRDefault="00076FA3">
      <w:pPr>
        <w:rPr>
          <w:rFonts w:ascii="Times New Roman" w:hAnsi="Times New Roman" w:cs="Times New Roman"/>
          <w:color w:val="000000"/>
          <w:kern w:val="0"/>
          <w:sz w:val="24"/>
        </w:rPr>
      </w:pPr>
    </w:p>
    <w:p w14:paraId="6DE0EFFC" w14:textId="77777777" w:rsidR="00772E1D" w:rsidRDefault="00772E1D">
      <w:pPr>
        <w:rPr>
          <w:rFonts w:hint="eastAsia"/>
        </w:rPr>
      </w:pPr>
    </w:p>
    <w:p w14:paraId="53DE0079" w14:textId="77777777" w:rsidR="00DC2BDB" w:rsidRDefault="00DC2BDB">
      <w:pPr>
        <w:rPr>
          <w:rFonts w:hint="eastAsia"/>
        </w:rPr>
      </w:pPr>
    </w:p>
    <w:p w14:paraId="4C8EA72D" w14:textId="77777777" w:rsidR="00DC2BDB" w:rsidRDefault="00DC2BDB">
      <w:pPr>
        <w:rPr>
          <w:rFonts w:hint="eastAsia"/>
        </w:rPr>
      </w:pPr>
    </w:p>
    <w:p w14:paraId="2443711C" w14:textId="77777777" w:rsidR="00DC2BDB" w:rsidRDefault="00DC2BDB">
      <w:pPr>
        <w:rPr>
          <w:rFonts w:hint="eastAsia"/>
        </w:rPr>
      </w:pPr>
    </w:p>
    <w:p w14:paraId="74F23D3C" w14:textId="77777777" w:rsidR="00DC2BDB" w:rsidRDefault="00DC2BDB">
      <w:pPr>
        <w:rPr>
          <w:rFonts w:hint="eastAsia"/>
        </w:rPr>
      </w:pPr>
    </w:p>
    <w:p w14:paraId="3823D465" w14:textId="77777777" w:rsidR="00DC2BDB" w:rsidRDefault="00DC2BDB">
      <w:pPr>
        <w:rPr>
          <w:rFonts w:hint="eastAsia"/>
        </w:rPr>
      </w:pPr>
    </w:p>
    <w:p w14:paraId="2BBCDE3C" w14:textId="77777777" w:rsidR="00DC2BDB" w:rsidRDefault="00DC2BDB">
      <w:pPr>
        <w:rPr>
          <w:rFonts w:hint="eastAsia"/>
        </w:rPr>
      </w:pPr>
    </w:p>
    <w:p w14:paraId="5EFDF5DE" w14:textId="77777777" w:rsidR="00782647" w:rsidRDefault="00782647">
      <w:pPr>
        <w:rPr>
          <w:rFonts w:hint="eastAsia"/>
        </w:rPr>
      </w:pPr>
    </w:p>
    <w:p w14:paraId="4222113D" w14:textId="4497B257" w:rsidR="00C83D84" w:rsidRPr="00DC2BDB" w:rsidRDefault="00073933" w:rsidP="00C83D84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Supplementary Table </w:t>
      </w:r>
      <w:r w:rsidR="008E75D3" w:rsidRPr="008E75D3">
        <w:rPr>
          <w:rFonts w:ascii="Times New Roman" w:hAnsi="Times New Roman" w:cs="Times New Roman"/>
          <w:b/>
          <w:bCs/>
          <w:color w:val="000000"/>
          <w:sz w:val="24"/>
        </w:rPr>
        <w:t>1. Sensitivity Analysis for Long-term Outcomes Including Patients with Early Mortality</w:t>
      </w:r>
    </w:p>
    <w:tbl>
      <w:tblPr>
        <w:tblW w:w="519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002"/>
        <w:gridCol w:w="1643"/>
        <w:gridCol w:w="3012"/>
        <w:gridCol w:w="2027"/>
        <w:gridCol w:w="3468"/>
        <w:gridCol w:w="1951"/>
      </w:tblGrid>
      <w:tr w:rsidR="00C83D84" w:rsidRPr="00D37789" w14:paraId="63EA1C74" w14:textId="77777777" w:rsidTr="00495BA5">
        <w:trPr>
          <w:trHeight w:val="340"/>
        </w:trPr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FC230F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D9BE61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6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697777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Unadjusted</w:t>
            </w:r>
          </w:p>
        </w:tc>
        <w:tc>
          <w:tcPr>
            <w:tcW w:w="179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18DD2E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Adjusted</w:t>
            </w:r>
          </w:p>
        </w:tc>
      </w:tr>
      <w:tr w:rsidR="00C83D84" w:rsidRPr="00D37789" w14:paraId="6E0CC484" w14:textId="77777777" w:rsidTr="00A4256C">
        <w:trPr>
          <w:trHeight w:val="340"/>
        </w:trPr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5279D0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Group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17FB14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n (%)</w:t>
            </w:r>
          </w:p>
        </w:tc>
        <w:tc>
          <w:tcPr>
            <w:tcW w:w="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07F1EE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HR (95% CI)</w:t>
            </w:r>
          </w:p>
        </w:tc>
        <w:tc>
          <w:tcPr>
            <w:tcW w:w="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D8EBC4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P</w:t>
            </w:r>
            <w:r w:rsidRPr="00D3778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Value </w:t>
            </w:r>
          </w:p>
        </w:tc>
        <w:tc>
          <w:tcPr>
            <w:tcW w:w="11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D96971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HR (95% CI)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AEC01B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P</w:t>
            </w:r>
            <w:r w:rsidRPr="00D3778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Value </w:t>
            </w:r>
          </w:p>
        </w:tc>
      </w:tr>
      <w:tr w:rsidR="00C83D84" w:rsidRPr="00D37789" w14:paraId="486E24C5" w14:textId="77777777" w:rsidTr="00A4256C">
        <w:trPr>
          <w:trHeight w:val="340"/>
        </w:trPr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ADBEDC4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All-Cause Mortality</w:t>
            </w:r>
          </w:p>
        </w:tc>
        <w:tc>
          <w:tcPr>
            <w:tcW w:w="54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3D751B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C28537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7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7D8B36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4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52769A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9CBF92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83D84" w:rsidRPr="00D37789" w14:paraId="3467F4F2" w14:textId="77777777" w:rsidTr="00A4256C">
        <w:trPr>
          <w:trHeight w:val="340"/>
        </w:trPr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858696" w14:textId="17CB15FD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All patients (n=1</w:t>
            </w:r>
            <w:r w:rsidR="00495BA5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41</w:t>
            </w:r>
            <w:r w:rsidRPr="00D3778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54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890D58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D1D58B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7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F9F08A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4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8DBD11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9B1457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83D84" w:rsidRPr="00D37789" w14:paraId="26625197" w14:textId="77777777" w:rsidTr="00A4256C">
        <w:trPr>
          <w:trHeight w:val="340"/>
        </w:trPr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2CA941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No IRA Revascularization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65E513" w14:textId="264C6672" w:rsidR="00C83D84" w:rsidRPr="00495BA5" w:rsidRDefault="00495BA5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9/32 (28.1)</w:t>
            </w:r>
          </w:p>
        </w:tc>
        <w:tc>
          <w:tcPr>
            <w:tcW w:w="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11E829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Reference</w:t>
            </w:r>
          </w:p>
        </w:tc>
        <w:tc>
          <w:tcPr>
            <w:tcW w:w="6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045A11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000A9B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Reference</w:t>
            </w:r>
          </w:p>
        </w:tc>
        <w:tc>
          <w:tcPr>
            <w:tcW w:w="6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A39A46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83D84" w:rsidRPr="00D37789" w14:paraId="29CAE4F3" w14:textId="77777777" w:rsidTr="00A4256C">
        <w:trPr>
          <w:trHeight w:val="340"/>
        </w:trPr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E0D663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IRA Revascularization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8D6735" w14:textId="55654564" w:rsidR="00C83D84" w:rsidRPr="00495BA5" w:rsidRDefault="00495BA5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24/109 (22.0)</w:t>
            </w:r>
          </w:p>
        </w:tc>
        <w:tc>
          <w:tcPr>
            <w:tcW w:w="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BD54E4" w14:textId="72F0CA7F" w:rsidR="00C83D84" w:rsidRPr="00495BA5" w:rsidRDefault="00495BA5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0.58 (0.26-1.27)</w:t>
            </w:r>
          </w:p>
        </w:tc>
        <w:tc>
          <w:tcPr>
            <w:tcW w:w="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6E733E" w14:textId="2FAACDCC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</w:t>
            </w:r>
            <w:r w:rsidR="00495BA5" w:rsidRPr="00495BA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171</w:t>
            </w:r>
          </w:p>
        </w:tc>
        <w:tc>
          <w:tcPr>
            <w:tcW w:w="11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47BEC8" w14:textId="29FFB832" w:rsidR="00C83D84" w:rsidRPr="00495BA5" w:rsidRDefault="00495BA5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  <w:vertAlign w:val="superscript"/>
              </w:rPr>
            </w:pPr>
            <w:r w:rsidRPr="00495BA5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0.66 (0.23-1.86)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6ECD69" w14:textId="0764BC7A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</w:t>
            </w:r>
            <w:r w:rsidR="00495BA5" w:rsidRPr="00495BA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426</w:t>
            </w:r>
          </w:p>
        </w:tc>
      </w:tr>
      <w:tr w:rsidR="00C83D84" w:rsidRPr="00D37789" w14:paraId="0C4F36A7" w14:textId="77777777" w:rsidTr="00A4256C">
        <w:trPr>
          <w:trHeight w:val="340"/>
        </w:trPr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BE13C5" w14:textId="626FE97C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MVD patients (n=</w:t>
            </w:r>
            <w:r w:rsidR="00495BA5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90</w:t>
            </w:r>
            <w:r w:rsidRPr="00D3778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54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095013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51A4C5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7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2AF86D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4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895CCB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B9A081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95BA5" w:rsidRPr="00D37789" w14:paraId="2384564A" w14:textId="77777777" w:rsidTr="00A4256C">
        <w:trPr>
          <w:trHeight w:val="340"/>
        </w:trPr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F06A93" w14:textId="77777777" w:rsidR="00495BA5" w:rsidRPr="00D37789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Incomplete Revascularization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35754E" w14:textId="69069612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10/34 (29.4)</w:t>
            </w:r>
          </w:p>
        </w:tc>
        <w:tc>
          <w:tcPr>
            <w:tcW w:w="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E1D407" w14:textId="77777777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Reference</w:t>
            </w:r>
          </w:p>
        </w:tc>
        <w:tc>
          <w:tcPr>
            <w:tcW w:w="6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8FEE34" w14:textId="77777777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B233AE" w14:textId="77777777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Reference</w:t>
            </w:r>
          </w:p>
        </w:tc>
        <w:tc>
          <w:tcPr>
            <w:tcW w:w="6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757E8A" w14:textId="77777777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95BA5" w:rsidRPr="00D37789" w14:paraId="0126644D" w14:textId="77777777" w:rsidTr="00A4256C">
        <w:trPr>
          <w:trHeight w:val="340"/>
        </w:trPr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EF2CC7" w14:textId="77777777" w:rsidR="00495BA5" w:rsidRPr="00D37789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Complete Revascularization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95843E" w14:textId="7C02B671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12/56 (21.4)</w:t>
            </w:r>
          </w:p>
        </w:tc>
        <w:tc>
          <w:tcPr>
            <w:tcW w:w="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FF0FF8" w14:textId="6A12ADF6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0.70 (0.28-1.76)</w:t>
            </w:r>
          </w:p>
        </w:tc>
        <w:tc>
          <w:tcPr>
            <w:tcW w:w="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1487F1" w14:textId="1CB746CF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0.445</w:t>
            </w:r>
          </w:p>
        </w:tc>
        <w:tc>
          <w:tcPr>
            <w:tcW w:w="11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B00325" w14:textId="252B2326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  <w:vertAlign w:val="superscript"/>
              </w:rPr>
            </w:pPr>
            <w:r w:rsidRPr="00495BA5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0.66 (0.24-1.82)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7546B4" w14:textId="48F5672A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0.421</w:t>
            </w:r>
          </w:p>
        </w:tc>
      </w:tr>
      <w:tr w:rsidR="00C83D84" w:rsidRPr="00D37789" w14:paraId="7A9253DE" w14:textId="77777777" w:rsidTr="00A4256C">
        <w:trPr>
          <w:trHeight w:val="340"/>
        </w:trPr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E289A8" w14:textId="77777777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MACCE</w:t>
            </w:r>
          </w:p>
        </w:tc>
        <w:tc>
          <w:tcPr>
            <w:tcW w:w="54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C7C7E6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4CAE01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7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BC21F8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4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701D7C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27D13A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83D84" w:rsidRPr="00D37789" w14:paraId="2067456A" w14:textId="77777777" w:rsidTr="00A4256C">
        <w:trPr>
          <w:trHeight w:val="340"/>
        </w:trPr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A85585" w14:textId="0396B6CF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All patients (n=1</w:t>
            </w:r>
            <w:r w:rsidR="00495BA5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41</w:t>
            </w:r>
            <w:r w:rsidRPr="00D3778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54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E5C27C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62C97E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7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D8B453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4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8AADEC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3EDB13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95BA5" w:rsidRPr="00D37789" w14:paraId="0AB24D3A" w14:textId="77777777" w:rsidTr="00A4256C">
        <w:trPr>
          <w:trHeight w:val="340"/>
        </w:trPr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DEC15C" w14:textId="77777777" w:rsidR="00495BA5" w:rsidRPr="00D37789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No IRA Revascularization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ACB5B2" w14:textId="47B26527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10/32 (31.3)</w:t>
            </w:r>
          </w:p>
        </w:tc>
        <w:tc>
          <w:tcPr>
            <w:tcW w:w="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C34E3F" w14:textId="77777777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Reference</w:t>
            </w:r>
          </w:p>
        </w:tc>
        <w:tc>
          <w:tcPr>
            <w:tcW w:w="6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9DA5E5" w14:textId="77777777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F22851" w14:textId="77777777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Reference</w:t>
            </w:r>
          </w:p>
        </w:tc>
        <w:tc>
          <w:tcPr>
            <w:tcW w:w="6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019B5E" w14:textId="77777777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95BA5" w:rsidRPr="00D37789" w14:paraId="7BC299EA" w14:textId="77777777" w:rsidTr="00A4256C">
        <w:trPr>
          <w:trHeight w:val="340"/>
        </w:trPr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496902" w14:textId="77777777" w:rsidR="00495BA5" w:rsidRPr="00D37789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IRA Revascularization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4E61BF" w14:textId="14363AC3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44/109 (40.4)</w:t>
            </w:r>
          </w:p>
        </w:tc>
        <w:tc>
          <w:tcPr>
            <w:tcW w:w="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08A525" w14:textId="0DD1F343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1.03 (0.51-2.05)</w:t>
            </w:r>
          </w:p>
        </w:tc>
        <w:tc>
          <w:tcPr>
            <w:tcW w:w="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B43E3B" w14:textId="5F51749E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0.940</w:t>
            </w:r>
          </w:p>
        </w:tc>
        <w:tc>
          <w:tcPr>
            <w:tcW w:w="11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C42357" w14:textId="321C1408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  <w:vertAlign w:val="superscript"/>
              </w:rPr>
            </w:pPr>
            <w:r w:rsidRPr="00495BA5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1.15 (0.46-2.88)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8CAC81" w14:textId="5945F2A5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0.764</w:t>
            </w:r>
          </w:p>
        </w:tc>
      </w:tr>
      <w:tr w:rsidR="00C83D84" w:rsidRPr="00D37789" w14:paraId="1A7F42C5" w14:textId="77777777" w:rsidTr="00A4256C">
        <w:trPr>
          <w:trHeight w:val="340"/>
        </w:trPr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97AA07" w14:textId="0542EAD8" w:rsidR="00C83D84" w:rsidRPr="00D37789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MVD patients (n=</w:t>
            </w:r>
            <w:r w:rsidR="00495BA5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90</w:t>
            </w:r>
            <w:r w:rsidRPr="00D3778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54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62D0B2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9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ED03C6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7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B684DE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4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140C7F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30216D" w14:textId="77777777" w:rsidR="00C83D84" w:rsidRPr="00495BA5" w:rsidRDefault="00C83D84" w:rsidP="00A425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95BA5" w:rsidRPr="00D37789" w14:paraId="3B9B1792" w14:textId="77777777" w:rsidTr="00A4256C">
        <w:trPr>
          <w:trHeight w:val="340"/>
        </w:trPr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312FD3" w14:textId="77777777" w:rsidR="00495BA5" w:rsidRPr="00D37789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Incomplete Revascularization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04643B" w14:textId="180132CB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16/34 (47.1)</w:t>
            </w:r>
          </w:p>
        </w:tc>
        <w:tc>
          <w:tcPr>
            <w:tcW w:w="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85F636" w14:textId="77777777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Reference</w:t>
            </w:r>
          </w:p>
        </w:tc>
        <w:tc>
          <w:tcPr>
            <w:tcW w:w="6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435A18" w14:textId="77777777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E43AE3" w14:textId="77777777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Reference</w:t>
            </w:r>
          </w:p>
        </w:tc>
        <w:tc>
          <w:tcPr>
            <w:tcW w:w="6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B3ED15" w14:textId="77777777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95BA5" w:rsidRPr="00D37789" w14:paraId="097A1C2D" w14:textId="77777777" w:rsidTr="00A4256C">
        <w:trPr>
          <w:trHeight w:val="340"/>
        </w:trPr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E406D1" w14:textId="77777777" w:rsidR="00495BA5" w:rsidRPr="00D37789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3778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Complete Revascularization</w:t>
            </w:r>
          </w:p>
        </w:tc>
        <w:tc>
          <w:tcPr>
            <w:tcW w:w="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E66468" w14:textId="6C2D9F1B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18/56 (32.1)</w:t>
            </w:r>
          </w:p>
        </w:tc>
        <w:tc>
          <w:tcPr>
            <w:tcW w:w="9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A6B383" w14:textId="3BEEA70B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0.54 (0.26-1.13)</w:t>
            </w:r>
          </w:p>
        </w:tc>
        <w:tc>
          <w:tcPr>
            <w:tcW w:w="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41783C" w14:textId="651B4BBA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0.101</w:t>
            </w:r>
          </w:p>
        </w:tc>
        <w:tc>
          <w:tcPr>
            <w:tcW w:w="11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AE9939" w14:textId="4A5CEBCB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  <w:vertAlign w:val="superscript"/>
              </w:rPr>
            </w:pPr>
            <w:r w:rsidRPr="00495BA5"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  <w:t>0.42 (0.18-0.94)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38EA1D" w14:textId="29C16866" w:rsidR="00495BA5" w:rsidRPr="00495BA5" w:rsidRDefault="00495BA5" w:rsidP="00495B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95BA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0.036</w:t>
            </w:r>
          </w:p>
        </w:tc>
      </w:tr>
    </w:tbl>
    <w:p w14:paraId="1416B945" w14:textId="77777777" w:rsidR="00C83D84" w:rsidRDefault="00C83D84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  <w:r w:rsidRPr="00A56ED5">
        <w:rPr>
          <w:rFonts w:ascii="Times New Roman" w:hAnsi="Times New Roman" w:cs="Times New Roman"/>
          <w:color w:val="000000"/>
          <w:sz w:val="21"/>
          <w:szCs w:val="21"/>
        </w:rPr>
        <w:lastRenderedPageBreak/>
        <w:t>Abbreviations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: </w:t>
      </w:r>
      <w:r w:rsidRPr="00D37789">
        <w:rPr>
          <w:rFonts w:ascii="Times New Roman" w:hAnsi="Times New Roman" w:cs="Times New Roman"/>
          <w:color w:val="000000"/>
          <w:sz w:val="21"/>
          <w:szCs w:val="21"/>
        </w:rPr>
        <w:t>CI, confidence interval; HR, hazard ratio; IRA, infarct-related artery; MACCE, major adverse cardiovascular and cerebrovascular events; MVD, multi-vessel disease</w:t>
      </w:r>
    </w:p>
    <w:p w14:paraId="3B32F844" w14:textId="77777777" w:rsidR="00C83D84" w:rsidRDefault="00C83D84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08BBE9F6" w14:textId="77777777" w:rsidR="00C83D84" w:rsidRDefault="00C83D84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63DD76BA" w14:textId="74AA983A" w:rsidR="003E40EA" w:rsidRPr="00DC2BDB" w:rsidRDefault="00073933" w:rsidP="00DC2BDB">
      <w:pPr>
        <w:rPr>
          <w:rFonts w:ascii="Times New Roman" w:hAnsi="Times New Roman" w:cs="Times New Roman"/>
          <w:b/>
          <w:bCs/>
          <w:color w:val="000000"/>
          <w:sz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Supplementary Table </w:t>
      </w:r>
      <w:r w:rsidR="00DC2BDB" w:rsidRPr="00DC2BDB">
        <w:rPr>
          <w:rFonts w:ascii="Times New Roman" w:hAnsi="Times New Roman" w:cs="Times New Roman"/>
          <w:b/>
          <w:bCs/>
          <w:color w:val="000000"/>
          <w:sz w:val="24"/>
        </w:rPr>
        <w:t>2. Cumulative incidence of mortality according to IRA revascularization, stratified by age, sex, diabetes, and multivessel disease</w:t>
      </w: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97"/>
        <w:gridCol w:w="2926"/>
        <w:gridCol w:w="3289"/>
        <w:gridCol w:w="2410"/>
        <w:gridCol w:w="1559"/>
        <w:gridCol w:w="2126"/>
      </w:tblGrid>
      <w:tr w:rsidR="00DC2BDB" w:rsidRPr="00DC2BDB" w14:paraId="7E811F36" w14:textId="77777777" w:rsidTr="00DC2BDB">
        <w:trPr>
          <w:trHeight w:val="57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03445211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Subgroup</w:t>
            </w:r>
          </w:p>
        </w:tc>
        <w:tc>
          <w:tcPr>
            <w:tcW w:w="6215" w:type="dxa"/>
            <w:gridSpan w:val="2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6F0CF54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Number of patients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5F2A4084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Hazard ratio (95% CI)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72FA00A9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</w:rPr>
              <w:t>P</w:t>
            </w: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Value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7BF8452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Interaction </w:t>
            </w:r>
            <w:r w:rsidRPr="00DC2BDB"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</w:rPr>
              <w:t>P</w:t>
            </w: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Value</w:t>
            </w:r>
          </w:p>
        </w:tc>
      </w:tr>
      <w:tr w:rsidR="00DC2BDB" w:rsidRPr="00DC2BDB" w14:paraId="686333BA" w14:textId="77777777" w:rsidTr="00DC2BDB">
        <w:trPr>
          <w:trHeight w:val="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3A97502E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59EBCE66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IRA Revascularization (n=104)</w:t>
            </w:r>
          </w:p>
        </w:tc>
        <w:tc>
          <w:tcPr>
            <w:tcW w:w="328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465A0927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No IRA Revascularization (n=28)</w:t>
            </w:r>
          </w:p>
        </w:tc>
        <w:tc>
          <w:tcPr>
            <w:tcW w:w="2410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071DFECE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24C4CBF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2CD0FC1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3D73892B" w14:textId="77777777" w:rsidTr="00DC2BDB">
        <w:trPr>
          <w:trHeight w:val="243"/>
        </w:trPr>
        <w:tc>
          <w:tcPr>
            <w:tcW w:w="0" w:type="auto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C443B5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Overall</w:t>
            </w:r>
          </w:p>
        </w:tc>
        <w:tc>
          <w:tcPr>
            <w:tcW w:w="292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664820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104</w:t>
            </w:r>
          </w:p>
        </w:tc>
        <w:tc>
          <w:tcPr>
            <w:tcW w:w="328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E9D78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28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FD4E9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0.736 (0.269-2.014)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BC27A8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0.551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4A322B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43C2E0DD" w14:textId="77777777" w:rsidTr="00DC2BDB">
        <w:trPr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61FF88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Age, years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94ADC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DB1C3B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D6F01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C517A4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28C96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385D3D56" w14:textId="77777777" w:rsidTr="00DC2BDB">
        <w:trPr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39488A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&lt;65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A0B031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59</w:t>
            </w:r>
          </w:p>
        </w:tc>
        <w:tc>
          <w:tcPr>
            <w:tcW w:w="3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9454BD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83CA20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0.541 (0.139-2.109)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EE040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0.377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1CF7D9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0.916</w:t>
            </w:r>
          </w:p>
        </w:tc>
      </w:tr>
      <w:tr w:rsidR="00DC2BDB" w:rsidRPr="00DC2BDB" w14:paraId="22B9A412" w14:textId="77777777" w:rsidTr="00DC2BDB">
        <w:trPr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06EFAB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≥65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2574BF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45</w:t>
            </w:r>
          </w:p>
        </w:tc>
        <w:tc>
          <w:tcPr>
            <w:tcW w:w="3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FCA65D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873BF8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1.157 (0.248-5.400)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14481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0.853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1DD678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0DC07B85" w14:textId="77777777" w:rsidTr="00DC2BDB">
        <w:trPr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D7FE49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Sex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4315C0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A661C9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02193C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8EFBFE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664061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5ABC12A6" w14:textId="77777777" w:rsidTr="00DC2BDB">
        <w:trPr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4F4C39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Male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2BF54E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68</w:t>
            </w:r>
          </w:p>
        </w:tc>
        <w:tc>
          <w:tcPr>
            <w:tcW w:w="3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6E9FEF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FA4B31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0.611 (0.196-1.909)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239FEC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0.611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BAE3A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0.507</w:t>
            </w:r>
          </w:p>
        </w:tc>
      </w:tr>
      <w:tr w:rsidR="00DC2BDB" w:rsidRPr="00DC2BDB" w14:paraId="081EB4BE" w14:textId="77777777" w:rsidTr="00DC2BDB">
        <w:trPr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243EBF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Female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881A6D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36</w:t>
            </w:r>
          </w:p>
        </w:tc>
        <w:tc>
          <w:tcPr>
            <w:tcW w:w="3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6A96CD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27E9BA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1.421 (0.159-12.719)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3E4156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1.421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5D65FF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70C1DD7C" w14:textId="77777777" w:rsidTr="00DC2BDB">
        <w:trPr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088CFB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Diabetes mellitus 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15363F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CF1084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B9549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EE3CDA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A172E6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61B49C5E" w14:textId="77777777" w:rsidTr="00DC2BDB">
        <w:trPr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5AC885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Yes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CB7481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32</w:t>
            </w:r>
          </w:p>
        </w:tc>
        <w:tc>
          <w:tcPr>
            <w:tcW w:w="3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4138B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2921F0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1.290 (0.251-6.634)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07D838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0.760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FEA2B4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0.915</w:t>
            </w:r>
          </w:p>
        </w:tc>
      </w:tr>
      <w:tr w:rsidR="00DC2BDB" w:rsidRPr="00DC2BDB" w14:paraId="36F09C8C" w14:textId="77777777" w:rsidTr="00DC2BDB">
        <w:trPr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DFBF34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No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B70DCC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72</w:t>
            </w:r>
          </w:p>
        </w:tc>
        <w:tc>
          <w:tcPr>
            <w:tcW w:w="3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99382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0B2ED8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0.794 (0.215-2.933)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10DAAE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0.729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A20041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589354B1" w14:textId="77777777" w:rsidTr="00DC2BDB">
        <w:trPr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B28605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Multi-vessel disease 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CC3B8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141EA8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E8D57F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532109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271D1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7DDA8541" w14:textId="77777777" w:rsidTr="00DC2BDB">
        <w:trPr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24EEA2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Yes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E378A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71</w:t>
            </w:r>
          </w:p>
        </w:tc>
        <w:tc>
          <w:tcPr>
            <w:tcW w:w="3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9829D6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89ACB0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0.691 (0.192-2.485)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B2D3C0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0.572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72314E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0.967</w:t>
            </w:r>
          </w:p>
        </w:tc>
      </w:tr>
      <w:tr w:rsidR="00DC2BDB" w:rsidRPr="00DC2BDB" w14:paraId="744EE5B6" w14:textId="77777777" w:rsidTr="00DC2BDB">
        <w:trPr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36FB7C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No</w:t>
            </w:r>
          </w:p>
        </w:tc>
        <w:tc>
          <w:tcPr>
            <w:tcW w:w="2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5A9B0A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33</w:t>
            </w:r>
          </w:p>
        </w:tc>
        <w:tc>
          <w:tcPr>
            <w:tcW w:w="3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FAA40D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74634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0.734 (0.137-3.925)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10C154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0.718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D59200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14:paraId="7196A6EB" w14:textId="2B75DE4A" w:rsidR="00C83D84" w:rsidRDefault="00C83D84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05EE11CE" w14:textId="305E6C19" w:rsidR="00C83D84" w:rsidRDefault="00DC2BDB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  <w:r w:rsidRPr="00A56ED5">
        <w:rPr>
          <w:rFonts w:ascii="Times New Roman" w:hAnsi="Times New Roman" w:cs="Times New Roman"/>
          <w:color w:val="000000"/>
          <w:sz w:val="21"/>
          <w:szCs w:val="21"/>
        </w:rPr>
        <w:lastRenderedPageBreak/>
        <w:t>Abbreviations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: </w:t>
      </w:r>
      <w:r w:rsidRPr="00D37789">
        <w:rPr>
          <w:rFonts w:ascii="Times New Roman" w:hAnsi="Times New Roman" w:cs="Times New Roman"/>
          <w:color w:val="000000"/>
          <w:sz w:val="21"/>
          <w:szCs w:val="21"/>
        </w:rPr>
        <w:t>IRA, infarct-related artery</w:t>
      </w:r>
    </w:p>
    <w:p w14:paraId="34847B41" w14:textId="77777777" w:rsidR="00DC2BDB" w:rsidRDefault="00DC2BDB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75B26D55" w14:textId="77777777" w:rsidR="00DC2BDB" w:rsidRDefault="00DC2BDB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169E16CD" w14:textId="77777777" w:rsidR="00DC2BDB" w:rsidRDefault="00DC2BDB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3ECFD46D" w14:textId="1AE15CCA" w:rsidR="00DC2BDB" w:rsidRPr="00DC2BDB" w:rsidRDefault="00073933" w:rsidP="00DC2BDB">
      <w:pPr>
        <w:rPr>
          <w:rFonts w:ascii="Times New Roman" w:hAnsi="Times New Roman" w:cs="Times New Roman"/>
          <w:b/>
          <w:bCs/>
          <w:color w:val="000000"/>
          <w:sz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Supplementary Table </w:t>
      </w:r>
      <w:r w:rsidR="00DC2BDB">
        <w:rPr>
          <w:rFonts w:ascii="Times New Roman" w:hAnsi="Times New Roman" w:cs="Times New Roman"/>
          <w:b/>
          <w:bCs/>
          <w:color w:val="000000"/>
          <w:sz w:val="24"/>
        </w:rPr>
        <w:t>3</w:t>
      </w:r>
      <w:r w:rsidR="00DC2BDB" w:rsidRPr="00DC2BDB">
        <w:rPr>
          <w:rFonts w:ascii="Times New Roman" w:hAnsi="Times New Roman" w:cs="Times New Roman"/>
          <w:b/>
          <w:bCs/>
          <w:color w:val="000000"/>
          <w:sz w:val="24"/>
        </w:rPr>
        <w:t xml:space="preserve">. Cumulative incidence of </w:t>
      </w:r>
      <w:r w:rsidR="00DC2BDB">
        <w:rPr>
          <w:rFonts w:ascii="Times New Roman" w:hAnsi="Times New Roman" w:cs="Times New Roman"/>
          <w:b/>
          <w:bCs/>
          <w:color w:val="000000"/>
          <w:sz w:val="24"/>
        </w:rPr>
        <w:t xml:space="preserve">MACCE </w:t>
      </w:r>
      <w:r w:rsidR="00DC2BDB" w:rsidRPr="00DC2BDB">
        <w:rPr>
          <w:rFonts w:ascii="Times New Roman" w:hAnsi="Times New Roman" w:cs="Times New Roman"/>
          <w:b/>
          <w:bCs/>
          <w:color w:val="000000"/>
          <w:sz w:val="24"/>
        </w:rPr>
        <w:t>according to IRA revascularization, stratified by age, sex, diabetes, and multivessel disease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39"/>
        <w:gridCol w:w="2948"/>
        <w:gridCol w:w="3250"/>
        <w:gridCol w:w="2552"/>
        <w:gridCol w:w="1417"/>
        <w:gridCol w:w="1944"/>
      </w:tblGrid>
      <w:tr w:rsidR="00DC2BDB" w:rsidRPr="00DC2BDB" w14:paraId="1A1303F6" w14:textId="77777777" w:rsidTr="00DC2BDB">
        <w:trPr>
          <w:trHeight w:val="227"/>
        </w:trPr>
        <w:tc>
          <w:tcPr>
            <w:tcW w:w="83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56EE6B1A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Subgroup</w:t>
            </w:r>
          </w:p>
        </w:tc>
        <w:tc>
          <w:tcPr>
            <w:tcW w:w="2130" w:type="pct"/>
            <w:gridSpan w:val="2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138FA27C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Number of patients</w:t>
            </w:r>
          </w:p>
        </w:tc>
        <w:tc>
          <w:tcPr>
            <w:tcW w:w="877" w:type="pct"/>
            <w:vMerge w:val="restart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085920F4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Hazard ratio (95% CI)</w:t>
            </w:r>
          </w:p>
        </w:tc>
        <w:tc>
          <w:tcPr>
            <w:tcW w:w="48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5E51E311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</w:rPr>
              <w:t>P</w:t>
            </w: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Value</w:t>
            </w:r>
          </w:p>
        </w:tc>
        <w:tc>
          <w:tcPr>
            <w:tcW w:w="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0680E66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Interaction </w:t>
            </w:r>
            <w:r w:rsidRPr="00DC2BDB"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</w:rPr>
              <w:t>P</w:t>
            </w: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Value</w:t>
            </w:r>
          </w:p>
        </w:tc>
      </w:tr>
      <w:tr w:rsidR="00DC2BDB" w:rsidRPr="00DC2BDB" w14:paraId="775158AA" w14:textId="77777777" w:rsidTr="00DC2BDB">
        <w:trPr>
          <w:trHeight w:val="227"/>
        </w:trPr>
        <w:tc>
          <w:tcPr>
            <w:tcW w:w="838" w:type="pct"/>
            <w:vMerge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668BBD58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13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19EBD607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IRA Revascularization (n=104)</w:t>
            </w:r>
          </w:p>
        </w:tc>
        <w:tc>
          <w:tcPr>
            <w:tcW w:w="1117" w:type="pct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077E8417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No IRA Revascularization (n=28)</w:t>
            </w:r>
          </w:p>
        </w:tc>
        <w:tc>
          <w:tcPr>
            <w:tcW w:w="877" w:type="pct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1B9E2D04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87" w:type="pct"/>
            <w:vMerge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1E31B0F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68" w:type="pct"/>
            <w:vMerge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735DFA1E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583856AD" w14:textId="77777777" w:rsidTr="00DC2BDB">
        <w:trPr>
          <w:trHeight w:val="227"/>
        </w:trPr>
        <w:tc>
          <w:tcPr>
            <w:tcW w:w="838" w:type="pc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C3770F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Overall</w:t>
            </w:r>
          </w:p>
        </w:tc>
        <w:tc>
          <w:tcPr>
            <w:tcW w:w="1013" w:type="pc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BB335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104</w:t>
            </w:r>
          </w:p>
        </w:tc>
        <w:tc>
          <w:tcPr>
            <w:tcW w:w="1117" w:type="pc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ACA576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28</w:t>
            </w:r>
          </w:p>
        </w:tc>
        <w:tc>
          <w:tcPr>
            <w:tcW w:w="877" w:type="pc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545D1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1.449 (0.609-3.443)</w:t>
            </w:r>
          </w:p>
        </w:tc>
        <w:tc>
          <w:tcPr>
            <w:tcW w:w="487" w:type="pc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83D7D4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0.401</w:t>
            </w:r>
          </w:p>
        </w:tc>
        <w:tc>
          <w:tcPr>
            <w:tcW w:w="668" w:type="pc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FBBAC1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0BA934BB" w14:textId="77777777" w:rsidTr="00DC2BDB">
        <w:trPr>
          <w:trHeight w:val="227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621F84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Age, years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5FB750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083FEB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88FBA1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2A207C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2D1C74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3F2AF9F6" w14:textId="77777777" w:rsidTr="00DC2BDB">
        <w:trPr>
          <w:trHeight w:val="227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58B250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&lt;65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BD92BC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59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B310E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9B9F19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1.523 (0.449-5.164)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33324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0.499</w:t>
            </w:r>
          </w:p>
        </w:tc>
        <w:tc>
          <w:tcPr>
            <w:tcW w:w="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1C0650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0.799</w:t>
            </w:r>
          </w:p>
        </w:tc>
      </w:tr>
      <w:tr w:rsidR="00DC2BDB" w:rsidRPr="00DC2BDB" w14:paraId="7C776626" w14:textId="77777777" w:rsidTr="00DC2BDB">
        <w:trPr>
          <w:trHeight w:val="227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C43678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≥65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6A8D34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45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B80E96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144C5B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1.363 (0.393-4.723)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C24449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0.626</w:t>
            </w:r>
          </w:p>
        </w:tc>
        <w:tc>
          <w:tcPr>
            <w:tcW w:w="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C25659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7594C726" w14:textId="77777777" w:rsidTr="00DC2BDB">
        <w:trPr>
          <w:trHeight w:val="227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96CD7F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Sex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56473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F61CA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B55A06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4B9CF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D1116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5FFDE86F" w14:textId="77777777" w:rsidTr="00DC2BDB">
        <w:trPr>
          <w:trHeight w:val="227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A8E1E2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Male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EE764A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68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3CD0E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26BD21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1.198 (0.411-3.491)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326FF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0.741</w:t>
            </w:r>
          </w:p>
        </w:tc>
        <w:tc>
          <w:tcPr>
            <w:tcW w:w="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FDE319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0.690</w:t>
            </w:r>
          </w:p>
        </w:tc>
      </w:tr>
      <w:tr w:rsidR="00DC2BDB" w:rsidRPr="00DC2BDB" w14:paraId="5D6C554A" w14:textId="77777777" w:rsidTr="00DC2BDB">
        <w:trPr>
          <w:trHeight w:val="227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CAC690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Female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304CCB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36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FED05B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8BE6E9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2.099 (0.469-9.394)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2646CC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0.332</w:t>
            </w:r>
          </w:p>
        </w:tc>
        <w:tc>
          <w:tcPr>
            <w:tcW w:w="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76C4E4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3D14107A" w14:textId="77777777" w:rsidTr="00DC2BDB">
        <w:trPr>
          <w:trHeight w:val="227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10EF65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Diabetes mellitus 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BCC4AA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D198D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E0EC8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DE1BDB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DF7839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37CCC670" w14:textId="77777777" w:rsidTr="00DC2BDB">
        <w:trPr>
          <w:trHeight w:val="227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C8F621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Yes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9739B6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32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8DE04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E1992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4.402 (0.565-34.280)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BD17BB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0.157</w:t>
            </w:r>
          </w:p>
        </w:tc>
        <w:tc>
          <w:tcPr>
            <w:tcW w:w="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441B0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0.618</w:t>
            </w:r>
          </w:p>
        </w:tc>
      </w:tr>
      <w:tr w:rsidR="00DC2BDB" w:rsidRPr="00DC2BDB" w14:paraId="4187108A" w14:textId="77777777" w:rsidTr="00DC2BDB">
        <w:trPr>
          <w:trHeight w:val="227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E57EB2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No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3A3B7F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72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093FE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</w:t>
            </w: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E4F5FA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1.292 (0.443-3.766)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BD6417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0.639</w:t>
            </w:r>
          </w:p>
        </w:tc>
        <w:tc>
          <w:tcPr>
            <w:tcW w:w="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B5B25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42A1EEF2" w14:textId="77777777" w:rsidTr="00DC2BDB">
        <w:trPr>
          <w:trHeight w:val="227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9257AB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Multi-vessel disease 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3A3DA6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5BCCD0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CD3AA8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4FF28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1736E7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673AEE26" w14:textId="77777777" w:rsidTr="00DC2BDB">
        <w:trPr>
          <w:trHeight w:val="227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588823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Yes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6B98D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71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D2EF5C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3556F1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0.985 (0.339-2.867)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55301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0.978</w:t>
            </w:r>
          </w:p>
        </w:tc>
        <w:tc>
          <w:tcPr>
            <w:tcW w:w="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21F82F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0.343</w:t>
            </w:r>
          </w:p>
        </w:tc>
      </w:tr>
      <w:tr w:rsidR="00DC2BDB" w:rsidRPr="00DC2BDB" w14:paraId="31C310C0" w14:textId="77777777" w:rsidTr="00DC2BDB">
        <w:trPr>
          <w:trHeight w:val="227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CF2828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No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44662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33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0F443A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</w:t>
            </w: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B9340C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2.489 (0.550-11.258)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0E7511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0.236</w:t>
            </w:r>
          </w:p>
        </w:tc>
        <w:tc>
          <w:tcPr>
            <w:tcW w:w="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ADFCAB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14:paraId="51E2F9D1" w14:textId="77777777" w:rsidR="00DC2BDB" w:rsidRDefault="00DC2BDB" w:rsidP="00DC2BDB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7DFBDE16" w14:textId="1DB41D3E" w:rsidR="00DC2BDB" w:rsidRDefault="00DC2BDB" w:rsidP="00DC2BDB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  <w:r w:rsidRPr="00A56ED5">
        <w:rPr>
          <w:rFonts w:ascii="Times New Roman" w:hAnsi="Times New Roman" w:cs="Times New Roman"/>
          <w:color w:val="000000"/>
          <w:sz w:val="21"/>
          <w:szCs w:val="21"/>
        </w:rPr>
        <w:t>Abbreviations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: </w:t>
      </w:r>
      <w:r w:rsidRPr="00D37789">
        <w:rPr>
          <w:rFonts w:ascii="Times New Roman" w:hAnsi="Times New Roman" w:cs="Times New Roman"/>
          <w:color w:val="000000"/>
          <w:sz w:val="21"/>
          <w:szCs w:val="21"/>
        </w:rPr>
        <w:t>IRA, infarct-related artery; MACCE, major adverse cardiovascular and cerebrovascular events</w:t>
      </w:r>
    </w:p>
    <w:p w14:paraId="3D9BF2F5" w14:textId="77777777" w:rsidR="00DC2BDB" w:rsidRDefault="00DC2BDB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2338F3C7" w14:textId="77777777" w:rsidR="00DC2BDB" w:rsidRDefault="00DC2BDB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6650BB02" w14:textId="77777777" w:rsidR="00DC2BDB" w:rsidRDefault="00DC2BDB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5AED1C64" w14:textId="79E48430" w:rsidR="00DC2BDB" w:rsidRPr="00DC2BDB" w:rsidRDefault="00073933" w:rsidP="00C83D84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</w:rPr>
      </w:pPr>
      <w:r>
        <w:rPr>
          <w:rFonts w:ascii="Times New Roman" w:hAnsi="Times New Roman" w:cs="Times New Roman" w:hint="eastAsia"/>
          <w:b/>
          <w:bCs/>
          <w:color w:val="000000"/>
          <w:sz w:val="24"/>
        </w:rPr>
        <w:t xml:space="preserve">Supplementary Table </w:t>
      </w:r>
      <w:r w:rsidR="00DC2BDB" w:rsidRPr="00DC2BDB">
        <w:rPr>
          <w:rFonts w:ascii="Times New Roman" w:hAnsi="Times New Roman" w:cs="Times New Roman" w:hint="eastAsia"/>
          <w:b/>
          <w:bCs/>
          <w:color w:val="000000"/>
          <w:sz w:val="24"/>
        </w:rPr>
        <w:t xml:space="preserve">4. </w:t>
      </w:r>
      <w:r w:rsidR="00DC2BDB" w:rsidRPr="00DC2BDB">
        <w:rPr>
          <w:rFonts w:ascii="Times New Roman" w:hAnsi="Times New Roman" w:cs="Times New Roman"/>
          <w:b/>
          <w:bCs/>
          <w:color w:val="000000"/>
          <w:sz w:val="24"/>
        </w:rPr>
        <w:t>Cumulative incidence of mortality according to completeness of revascularization, stratified by age, sex, and diabetes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39"/>
        <w:gridCol w:w="3221"/>
        <w:gridCol w:w="2977"/>
        <w:gridCol w:w="2552"/>
        <w:gridCol w:w="1275"/>
        <w:gridCol w:w="2086"/>
      </w:tblGrid>
      <w:tr w:rsidR="00DC2BDB" w:rsidRPr="00DC2BDB" w14:paraId="4F0BC3BC" w14:textId="77777777" w:rsidTr="00DC2BDB">
        <w:trPr>
          <w:trHeight w:val="340"/>
        </w:trPr>
        <w:tc>
          <w:tcPr>
            <w:tcW w:w="83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5936E167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Subgroup</w:t>
            </w:r>
          </w:p>
        </w:tc>
        <w:tc>
          <w:tcPr>
            <w:tcW w:w="2130" w:type="pct"/>
            <w:gridSpan w:val="2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297205E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Number of patients</w:t>
            </w:r>
          </w:p>
        </w:tc>
        <w:tc>
          <w:tcPr>
            <w:tcW w:w="877" w:type="pct"/>
            <w:vMerge w:val="restart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1658844C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Hazard ratio (95% CI)</w:t>
            </w:r>
          </w:p>
        </w:tc>
        <w:tc>
          <w:tcPr>
            <w:tcW w:w="43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5CD81F3D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</w:rPr>
              <w:t>P</w:t>
            </w: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Value</w:t>
            </w:r>
          </w:p>
        </w:tc>
        <w:tc>
          <w:tcPr>
            <w:tcW w:w="71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6A3359E0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Interaction </w:t>
            </w:r>
            <w:r w:rsidRPr="00DC2BDB"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</w:rPr>
              <w:t>P</w:t>
            </w: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Value</w:t>
            </w:r>
          </w:p>
        </w:tc>
      </w:tr>
      <w:tr w:rsidR="00DC2BDB" w:rsidRPr="00DC2BDB" w14:paraId="00F361E1" w14:textId="77777777" w:rsidTr="00DC2BDB">
        <w:trPr>
          <w:trHeight w:val="340"/>
        </w:trPr>
        <w:tc>
          <w:tcPr>
            <w:tcW w:w="838" w:type="pct"/>
            <w:vMerge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1160E994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07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ED83EB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Complete Revascularization</w:t>
            </w:r>
          </w:p>
          <w:p w14:paraId="2BEAAE35" w14:textId="62CEB5EB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(n = 53)</w:t>
            </w:r>
          </w:p>
        </w:tc>
        <w:tc>
          <w:tcPr>
            <w:tcW w:w="1023" w:type="pct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29E6F1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Incomplete Revascularization</w:t>
            </w:r>
          </w:p>
          <w:p w14:paraId="138D9487" w14:textId="2F25E25C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(n = 31)</w:t>
            </w:r>
          </w:p>
        </w:tc>
        <w:tc>
          <w:tcPr>
            <w:tcW w:w="877" w:type="pct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3987C4E0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38" w:type="pct"/>
            <w:vMerge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2898AA4E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" w:type="pct"/>
            <w:vMerge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03CA3F84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534E83F8" w14:textId="77777777" w:rsidTr="00DC2BDB">
        <w:trPr>
          <w:trHeight w:val="340"/>
        </w:trPr>
        <w:tc>
          <w:tcPr>
            <w:tcW w:w="838" w:type="pc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FEADB0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Overall</w:t>
            </w:r>
          </w:p>
        </w:tc>
        <w:tc>
          <w:tcPr>
            <w:tcW w:w="1107" w:type="pc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59EE37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</w:t>
            </w:r>
          </w:p>
        </w:tc>
        <w:tc>
          <w:tcPr>
            <w:tcW w:w="1023" w:type="pc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14789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31</w:t>
            </w:r>
          </w:p>
        </w:tc>
        <w:tc>
          <w:tcPr>
            <w:tcW w:w="877" w:type="pc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6297A0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0.469 (0.163-1.351)</w:t>
            </w:r>
          </w:p>
        </w:tc>
        <w:tc>
          <w:tcPr>
            <w:tcW w:w="438" w:type="pc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5FACC1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0.146</w:t>
            </w:r>
          </w:p>
        </w:tc>
        <w:tc>
          <w:tcPr>
            <w:tcW w:w="717" w:type="pc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733F4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71F0CE27" w14:textId="77777777" w:rsidTr="00DC2BDB">
        <w:trPr>
          <w:trHeight w:val="340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299564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Age, years</w:t>
            </w:r>
          </w:p>
        </w:tc>
        <w:tc>
          <w:tcPr>
            <w:tcW w:w="1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54DE1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D8099E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F5CB4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83B384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8A9131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1BEE71DB" w14:textId="77777777" w:rsidTr="00DC2BDB">
        <w:trPr>
          <w:trHeight w:val="340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21A7B4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&lt;65</w:t>
            </w:r>
          </w:p>
        </w:tc>
        <w:tc>
          <w:tcPr>
            <w:tcW w:w="1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2B6FB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30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68C83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</w:t>
            </w: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D4F968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0.285 (0.062-1.307)</w:t>
            </w:r>
          </w:p>
        </w:tc>
        <w:tc>
          <w:tcPr>
            <w:tcW w:w="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71036A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0.106</w:t>
            </w:r>
          </w:p>
        </w:tc>
        <w:tc>
          <w:tcPr>
            <w:tcW w:w="71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9CE449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0.652</w:t>
            </w:r>
          </w:p>
        </w:tc>
      </w:tr>
      <w:tr w:rsidR="00DC2BDB" w:rsidRPr="00DC2BDB" w14:paraId="45734F10" w14:textId="77777777" w:rsidTr="00DC2BDB">
        <w:trPr>
          <w:trHeight w:val="340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928DEA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≥65</w:t>
            </w:r>
          </w:p>
        </w:tc>
        <w:tc>
          <w:tcPr>
            <w:tcW w:w="1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5B1C0F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23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501AF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26E2A1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0.731 (0.163-3.282)</w:t>
            </w:r>
          </w:p>
        </w:tc>
        <w:tc>
          <w:tcPr>
            <w:tcW w:w="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D0F8C0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0.682</w:t>
            </w:r>
          </w:p>
        </w:tc>
        <w:tc>
          <w:tcPr>
            <w:tcW w:w="71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E3DBC7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238E0A1D" w14:textId="77777777" w:rsidTr="00DC2BDB">
        <w:trPr>
          <w:trHeight w:val="340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ACF69F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Sex</w:t>
            </w:r>
          </w:p>
        </w:tc>
        <w:tc>
          <w:tcPr>
            <w:tcW w:w="1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7E1B7C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F14946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94EB7B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1A9A7C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567DB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1076B663" w14:textId="77777777" w:rsidTr="00DC2BDB">
        <w:trPr>
          <w:trHeight w:val="340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26ADF0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Male</w:t>
            </w:r>
          </w:p>
        </w:tc>
        <w:tc>
          <w:tcPr>
            <w:tcW w:w="1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EB9AE4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35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A1FA57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21</w:t>
            </w: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0DA97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0.722 (0.216-2.763)</w:t>
            </w:r>
          </w:p>
        </w:tc>
        <w:tc>
          <w:tcPr>
            <w:tcW w:w="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2ABCC7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0.691</w:t>
            </w:r>
          </w:p>
        </w:tc>
        <w:tc>
          <w:tcPr>
            <w:tcW w:w="71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98FEE1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0.351</w:t>
            </w:r>
          </w:p>
        </w:tc>
      </w:tr>
      <w:tr w:rsidR="00DC2BDB" w:rsidRPr="00DC2BDB" w14:paraId="7A164B9C" w14:textId="77777777" w:rsidTr="00DC2BDB">
        <w:trPr>
          <w:trHeight w:val="340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3FB3BB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Female</w:t>
            </w:r>
          </w:p>
        </w:tc>
        <w:tc>
          <w:tcPr>
            <w:tcW w:w="1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DED68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D847AA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422A11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0.209 (0.021-2.110)</w:t>
            </w:r>
          </w:p>
        </w:tc>
        <w:tc>
          <w:tcPr>
            <w:tcW w:w="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547178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0.185</w:t>
            </w:r>
          </w:p>
        </w:tc>
        <w:tc>
          <w:tcPr>
            <w:tcW w:w="71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91D146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28554488" w14:textId="77777777" w:rsidTr="00DC2BDB">
        <w:trPr>
          <w:trHeight w:val="340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5F9010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Diabetes mellitus </w:t>
            </w:r>
          </w:p>
        </w:tc>
        <w:tc>
          <w:tcPr>
            <w:tcW w:w="1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26A156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082CD1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AC4030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2771B7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42521F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4EC1FE3B" w14:textId="77777777" w:rsidTr="00DC2BDB">
        <w:trPr>
          <w:trHeight w:val="340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32E401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Yes</w:t>
            </w:r>
          </w:p>
        </w:tc>
        <w:tc>
          <w:tcPr>
            <w:tcW w:w="1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61E8F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32DCBD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4B216A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1.570 (0.141-17.461)</w:t>
            </w:r>
          </w:p>
        </w:tc>
        <w:tc>
          <w:tcPr>
            <w:tcW w:w="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4DC8C8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0.714</w:t>
            </w:r>
          </w:p>
        </w:tc>
        <w:tc>
          <w:tcPr>
            <w:tcW w:w="71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1C825D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0.615</w:t>
            </w:r>
          </w:p>
        </w:tc>
      </w:tr>
      <w:tr w:rsidR="00DC2BDB" w:rsidRPr="00DC2BDB" w14:paraId="7A86DDAF" w14:textId="77777777" w:rsidTr="00DC2BDB">
        <w:trPr>
          <w:trHeight w:val="340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42EC1D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No</w:t>
            </w:r>
          </w:p>
        </w:tc>
        <w:tc>
          <w:tcPr>
            <w:tcW w:w="1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68BD5F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39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35BF2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22</w:t>
            </w:r>
          </w:p>
        </w:tc>
        <w:tc>
          <w:tcPr>
            <w:tcW w:w="8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F228C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0.459 (0.131-1.609)</w:t>
            </w:r>
          </w:p>
        </w:tc>
        <w:tc>
          <w:tcPr>
            <w:tcW w:w="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127729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0.224</w:t>
            </w:r>
          </w:p>
        </w:tc>
        <w:tc>
          <w:tcPr>
            <w:tcW w:w="71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726B31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14:paraId="7C584ABA" w14:textId="77777777" w:rsidR="00DC2BDB" w:rsidRDefault="00DC2BDB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0BD6136D" w14:textId="77777777" w:rsidR="00DC2BDB" w:rsidRDefault="00DC2BDB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49F25C45" w14:textId="77777777" w:rsidR="00DC2BDB" w:rsidRDefault="00DC2BDB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6171EA59" w14:textId="77777777" w:rsidR="00DC2BDB" w:rsidRDefault="00DC2BDB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740C8A0F" w14:textId="77777777" w:rsidR="00DC2BDB" w:rsidRDefault="00DC2BDB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4243B12F" w14:textId="77777777" w:rsidR="00DC2BDB" w:rsidRDefault="00DC2BDB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140B6A0A" w14:textId="77777777" w:rsidR="00DC2BDB" w:rsidRDefault="00DC2BDB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2093B90F" w14:textId="539019B4" w:rsidR="00DC2BDB" w:rsidRPr="00DC2BDB" w:rsidRDefault="00073933" w:rsidP="00DC2BDB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</w:rPr>
      </w:pPr>
      <w:r>
        <w:rPr>
          <w:rFonts w:ascii="Times New Roman" w:hAnsi="Times New Roman" w:cs="Times New Roman" w:hint="eastAsia"/>
          <w:b/>
          <w:bCs/>
          <w:color w:val="000000"/>
          <w:sz w:val="24"/>
        </w:rPr>
        <w:t xml:space="preserve">Supplementary Table </w:t>
      </w:r>
      <w:r w:rsidR="00DC2BDB">
        <w:rPr>
          <w:rFonts w:ascii="Times New Roman" w:hAnsi="Times New Roman" w:cs="Times New Roman" w:hint="eastAsia"/>
          <w:b/>
          <w:bCs/>
          <w:color w:val="000000"/>
          <w:sz w:val="24"/>
        </w:rPr>
        <w:t>5</w:t>
      </w:r>
      <w:r w:rsidR="00DC2BDB" w:rsidRPr="00DC2BDB">
        <w:rPr>
          <w:rFonts w:ascii="Times New Roman" w:hAnsi="Times New Roman" w:cs="Times New Roman" w:hint="eastAsia"/>
          <w:b/>
          <w:bCs/>
          <w:color w:val="000000"/>
          <w:sz w:val="24"/>
        </w:rPr>
        <w:t xml:space="preserve">. </w:t>
      </w:r>
      <w:r w:rsidR="00DC2BDB" w:rsidRPr="00DC2BDB">
        <w:rPr>
          <w:rFonts w:ascii="Times New Roman" w:hAnsi="Times New Roman" w:cs="Times New Roman"/>
          <w:b/>
          <w:bCs/>
          <w:color w:val="000000"/>
          <w:sz w:val="24"/>
        </w:rPr>
        <w:t xml:space="preserve">Cumulative incidence of </w:t>
      </w:r>
      <w:r w:rsidR="00E84165">
        <w:rPr>
          <w:rFonts w:ascii="Times New Roman" w:hAnsi="Times New Roman" w:cs="Times New Roman" w:hint="eastAsia"/>
          <w:b/>
          <w:bCs/>
          <w:color w:val="000000"/>
          <w:sz w:val="24"/>
        </w:rPr>
        <w:t>MACCE</w:t>
      </w:r>
      <w:r w:rsidR="00DC2BDB" w:rsidRPr="00DC2BDB">
        <w:rPr>
          <w:rFonts w:ascii="Times New Roman" w:hAnsi="Times New Roman" w:cs="Times New Roman"/>
          <w:b/>
          <w:bCs/>
          <w:color w:val="000000"/>
          <w:sz w:val="24"/>
        </w:rPr>
        <w:t xml:space="preserve"> according to completeness of revascularization, stratified by age, sex, and diabetes</w:t>
      </w:r>
    </w:p>
    <w:p w14:paraId="328FA62F" w14:textId="77777777" w:rsidR="00DC2BDB" w:rsidRDefault="00DC2BDB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40"/>
        <w:gridCol w:w="2949"/>
        <w:gridCol w:w="2870"/>
        <w:gridCol w:w="2724"/>
        <w:gridCol w:w="1513"/>
        <w:gridCol w:w="2054"/>
      </w:tblGrid>
      <w:tr w:rsidR="00DC2BDB" w:rsidRPr="00DC2BDB" w14:paraId="16B7E343" w14:textId="77777777" w:rsidTr="00DC2BDB">
        <w:trPr>
          <w:trHeight w:val="283"/>
        </w:trPr>
        <w:tc>
          <w:tcPr>
            <w:tcW w:w="83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60A423C6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Subgroup</w:t>
            </w:r>
          </w:p>
        </w:tc>
        <w:tc>
          <w:tcPr>
            <w:tcW w:w="1999" w:type="pct"/>
            <w:gridSpan w:val="2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13FD5A98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Number of patients</w:t>
            </w:r>
          </w:p>
        </w:tc>
        <w:tc>
          <w:tcPr>
            <w:tcW w:w="936" w:type="pct"/>
            <w:vMerge w:val="restart"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79892FC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Hazard ratio (95% CI)</w:t>
            </w:r>
          </w:p>
        </w:tc>
        <w:tc>
          <w:tcPr>
            <w:tcW w:w="52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1EFA5509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</w:rPr>
              <w:t>P</w:t>
            </w: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Value</w:t>
            </w:r>
          </w:p>
        </w:tc>
        <w:tc>
          <w:tcPr>
            <w:tcW w:w="70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14:paraId="049D043A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Interaction </w:t>
            </w:r>
            <w:r w:rsidRPr="00DC2BDB"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</w:rPr>
              <w:t>P</w:t>
            </w: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Value</w:t>
            </w:r>
          </w:p>
        </w:tc>
      </w:tr>
      <w:tr w:rsidR="00DC2BDB" w:rsidRPr="00DC2BDB" w14:paraId="59416905" w14:textId="77777777" w:rsidTr="00DC2BDB">
        <w:trPr>
          <w:trHeight w:val="283"/>
        </w:trPr>
        <w:tc>
          <w:tcPr>
            <w:tcW w:w="838" w:type="pct"/>
            <w:vMerge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2796520A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13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D61529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Complete Revascularization</w:t>
            </w:r>
          </w:p>
          <w:p w14:paraId="4BF6A354" w14:textId="0ECF7DEA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(n = 53)</w:t>
            </w:r>
          </w:p>
        </w:tc>
        <w:tc>
          <w:tcPr>
            <w:tcW w:w="986" w:type="pct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E4BAC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Incomplete Revascularization</w:t>
            </w:r>
          </w:p>
          <w:p w14:paraId="14DD9E3D" w14:textId="491E40AA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(n = 31)</w:t>
            </w:r>
          </w:p>
        </w:tc>
        <w:tc>
          <w:tcPr>
            <w:tcW w:w="936" w:type="pct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150C440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20" w:type="pct"/>
            <w:vMerge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1299BCE6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06" w:type="pct"/>
            <w:vMerge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2EF07190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2D45431B" w14:textId="77777777" w:rsidTr="00DC2BDB">
        <w:trPr>
          <w:trHeight w:val="283"/>
        </w:trPr>
        <w:tc>
          <w:tcPr>
            <w:tcW w:w="838" w:type="pc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66B823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Overall</w:t>
            </w:r>
          </w:p>
        </w:tc>
        <w:tc>
          <w:tcPr>
            <w:tcW w:w="1013" w:type="pc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B2EFF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53</w:t>
            </w:r>
          </w:p>
        </w:tc>
        <w:tc>
          <w:tcPr>
            <w:tcW w:w="986" w:type="pc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AC4A4A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31</w:t>
            </w:r>
          </w:p>
        </w:tc>
        <w:tc>
          <w:tcPr>
            <w:tcW w:w="936" w:type="pc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AAF33E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0.366 (0.166-0.811)</w:t>
            </w:r>
          </w:p>
        </w:tc>
        <w:tc>
          <w:tcPr>
            <w:tcW w:w="520" w:type="pc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425CD4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0.013</w:t>
            </w:r>
          </w:p>
        </w:tc>
        <w:tc>
          <w:tcPr>
            <w:tcW w:w="706" w:type="pc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EFF98C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297A04DC" w14:textId="77777777" w:rsidTr="00DC2BDB">
        <w:trPr>
          <w:trHeight w:val="283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2C3514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Age, years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FD2B0A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68F240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22765E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23A3F4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559D2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6AC4B0AC" w14:textId="77777777" w:rsidTr="00DC2BDB">
        <w:trPr>
          <w:trHeight w:val="283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1927CB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&lt;65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18663E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30</w:t>
            </w:r>
          </w:p>
        </w:tc>
        <w:tc>
          <w:tcPr>
            <w:tcW w:w="9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174E0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</w:t>
            </w:r>
          </w:p>
        </w:tc>
        <w:tc>
          <w:tcPr>
            <w:tcW w:w="9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189BBC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0.316 (0.103-0.973)</w:t>
            </w:r>
          </w:p>
        </w:tc>
        <w:tc>
          <w:tcPr>
            <w:tcW w:w="5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1B629F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0.045</w:t>
            </w:r>
          </w:p>
        </w:tc>
        <w:tc>
          <w:tcPr>
            <w:tcW w:w="70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A35A1B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0.847</w:t>
            </w:r>
          </w:p>
        </w:tc>
      </w:tr>
      <w:tr w:rsidR="00DC2BDB" w:rsidRPr="00DC2BDB" w14:paraId="1E507458" w14:textId="77777777" w:rsidTr="00DC2BDB">
        <w:trPr>
          <w:trHeight w:val="283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BAA1C9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≥65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DD53B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23</w:t>
            </w:r>
          </w:p>
        </w:tc>
        <w:tc>
          <w:tcPr>
            <w:tcW w:w="9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E08592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9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70E477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0.492 (0.162-1.492)</w:t>
            </w:r>
          </w:p>
        </w:tc>
        <w:tc>
          <w:tcPr>
            <w:tcW w:w="5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F98C70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0.210</w:t>
            </w:r>
          </w:p>
        </w:tc>
        <w:tc>
          <w:tcPr>
            <w:tcW w:w="70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8D6B0B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7B61BBC2" w14:textId="77777777" w:rsidTr="00DC2BDB">
        <w:trPr>
          <w:trHeight w:val="283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8C044D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Sex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8DB78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C62FFA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A2B484F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81EB45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2B978D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268EAEFD" w14:textId="77777777" w:rsidTr="00DC2BDB">
        <w:trPr>
          <w:trHeight w:val="283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6D02E0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Male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143FE3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35</w:t>
            </w:r>
          </w:p>
        </w:tc>
        <w:tc>
          <w:tcPr>
            <w:tcW w:w="9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E3D2B0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21</w:t>
            </w:r>
          </w:p>
        </w:tc>
        <w:tc>
          <w:tcPr>
            <w:tcW w:w="9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168101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0.481 (0.173-1.334)</w:t>
            </w:r>
          </w:p>
        </w:tc>
        <w:tc>
          <w:tcPr>
            <w:tcW w:w="5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5FDFC0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0.160</w:t>
            </w:r>
          </w:p>
        </w:tc>
        <w:tc>
          <w:tcPr>
            <w:tcW w:w="70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17A12A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0.152</w:t>
            </w:r>
          </w:p>
        </w:tc>
      </w:tr>
      <w:tr w:rsidR="00DC2BDB" w:rsidRPr="00DC2BDB" w14:paraId="7058D97A" w14:textId="77777777" w:rsidTr="00DC2BDB">
        <w:trPr>
          <w:trHeight w:val="283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DBD496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Female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774C91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9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C13ADA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9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FBB7DB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0.197 (0.037-1.055)</w:t>
            </w:r>
          </w:p>
        </w:tc>
        <w:tc>
          <w:tcPr>
            <w:tcW w:w="5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C90D5E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0.058</w:t>
            </w:r>
          </w:p>
        </w:tc>
        <w:tc>
          <w:tcPr>
            <w:tcW w:w="70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12D3EB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50864796" w14:textId="77777777" w:rsidTr="00DC2BDB">
        <w:trPr>
          <w:trHeight w:val="283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9C07DF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Diabetes mellitus 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E6B4BA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B01EAE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5F49E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D63189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3709F7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C2BDB" w:rsidRPr="00DC2BDB" w14:paraId="76BE30D0" w14:textId="77777777" w:rsidTr="00DC2BDB">
        <w:trPr>
          <w:trHeight w:val="283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7523D4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Yes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EC49CB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9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D7B90E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9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E30C6D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0.377 (0.080-1.781)</w:t>
            </w:r>
          </w:p>
        </w:tc>
        <w:tc>
          <w:tcPr>
            <w:tcW w:w="5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60903C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0.218</w:t>
            </w:r>
          </w:p>
        </w:tc>
        <w:tc>
          <w:tcPr>
            <w:tcW w:w="70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8A1116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0.797</w:t>
            </w:r>
          </w:p>
        </w:tc>
      </w:tr>
      <w:tr w:rsidR="00DC2BDB" w:rsidRPr="00DC2BDB" w14:paraId="46BD3070" w14:textId="77777777" w:rsidTr="00DC2BDB">
        <w:trPr>
          <w:trHeight w:val="283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6381C3" w14:textId="77777777" w:rsidR="00DC2BDB" w:rsidRPr="00DC2BDB" w:rsidRDefault="00DC2BDB" w:rsidP="00DC2B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   No</w:t>
            </w:r>
          </w:p>
        </w:tc>
        <w:tc>
          <w:tcPr>
            <w:tcW w:w="1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760CBF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39</w:t>
            </w:r>
          </w:p>
        </w:tc>
        <w:tc>
          <w:tcPr>
            <w:tcW w:w="9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D405C8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22</w:t>
            </w:r>
          </w:p>
        </w:tc>
        <w:tc>
          <w:tcPr>
            <w:tcW w:w="9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EE9004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0.422 (0.158-1.131)</w:t>
            </w:r>
          </w:p>
        </w:tc>
        <w:tc>
          <w:tcPr>
            <w:tcW w:w="5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17B26E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C2BD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0.086</w:t>
            </w:r>
          </w:p>
        </w:tc>
        <w:tc>
          <w:tcPr>
            <w:tcW w:w="70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252304" w14:textId="77777777" w:rsidR="00DC2BDB" w:rsidRPr="00DC2BDB" w:rsidRDefault="00DC2BDB" w:rsidP="00DC2B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14:paraId="131922B7" w14:textId="77777777" w:rsidR="00DC2BDB" w:rsidRDefault="00DC2BDB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19C2731B" w14:textId="77777777" w:rsidR="00DC2BDB" w:rsidRDefault="00DC2BDB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0B6E09EE" w14:textId="77777777" w:rsidR="00DC2BDB" w:rsidRDefault="00DC2BDB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42118562" w14:textId="77777777" w:rsidR="00DC2BDB" w:rsidRDefault="00DC2BDB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2C97A252" w14:textId="77777777" w:rsidR="00C83D84" w:rsidRDefault="00C83D84" w:rsidP="00C83D84">
      <w:pPr>
        <w:spacing w:line="240" w:lineRule="auto"/>
        <w:rPr>
          <w:rFonts w:ascii="Times New Roman" w:hAnsi="Times New Roman" w:cs="Times New Roman"/>
          <w:color w:val="000000"/>
          <w:sz w:val="21"/>
          <w:szCs w:val="21"/>
        </w:rPr>
        <w:sectPr w:rsidR="00C83D84" w:rsidSect="00BC16DB">
          <w:pgSz w:w="16838" w:h="11906" w:orient="landscape"/>
          <w:pgMar w:top="851" w:right="1134" w:bottom="851" w:left="1134" w:header="284" w:footer="1134" w:gutter="0"/>
          <w:lnNumType w:countBy="1" w:restart="continuous"/>
          <w:cols w:space="425"/>
          <w:titlePg/>
          <w:docGrid w:type="lines" w:linePitch="312"/>
        </w:sectPr>
      </w:pPr>
    </w:p>
    <w:p w14:paraId="6444E56A" w14:textId="77777777" w:rsidR="00C83D84" w:rsidRPr="00C83D84" w:rsidRDefault="00C83D84">
      <w:pPr>
        <w:rPr>
          <w:rFonts w:hint="eastAsia"/>
        </w:rPr>
      </w:pPr>
    </w:p>
    <w:sectPr w:rsidR="00C83D84" w:rsidRPr="00C83D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D84"/>
    <w:rsid w:val="00070935"/>
    <w:rsid w:val="00073933"/>
    <w:rsid w:val="00076FA3"/>
    <w:rsid w:val="00173E9D"/>
    <w:rsid w:val="0018602E"/>
    <w:rsid w:val="002D64E5"/>
    <w:rsid w:val="003E40EA"/>
    <w:rsid w:val="00495BA5"/>
    <w:rsid w:val="00534C1E"/>
    <w:rsid w:val="005F0B4C"/>
    <w:rsid w:val="00772E1D"/>
    <w:rsid w:val="00782647"/>
    <w:rsid w:val="00805863"/>
    <w:rsid w:val="008C0C87"/>
    <w:rsid w:val="008E75D3"/>
    <w:rsid w:val="00B3457B"/>
    <w:rsid w:val="00BC16DB"/>
    <w:rsid w:val="00C83D84"/>
    <w:rsid w:val="00DC2BDB"/>
    <w:rsid w:val="00E8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DE0AA"/>
  <w15:chartTrackingRefBased/>
  <w15:docId w15:val="{3D13D64D-4F1B-8241-B133-C8ACA1B4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D84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83D8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3D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3D8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D8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3D8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3D8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3D8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3D8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3D8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83D8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83D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83D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83D8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83D8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83D8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83D8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83D8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83D8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83D8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83D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3D8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83D8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3D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83D8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3D8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83D8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83D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83D8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83D84"/>
    <w:rPr>
      <w:b/>
      <w:bCs/>
      <w:smallCaps/>
      <w:color w:val="0F4761" w:themeColor="accent1" w:themeShade="BF"/>
      <w:spacing w:val="5"/>
    </w:rPr>
  </w:style>
  <w:style w:type="character" w:styleId="ae">
    <w:name w:val="line number"/>
    <w:basedOn w:val="a0"/>
    <w:uiPriority w:val="99"/>
    <w:semiHidden/>
    <w:unhideWhenUsed/>
    <w:rsid w:val="00C83D84"/>
  </w:style>
  <w:style w:type="table" w:styleId="af">
    <w:name w:val="Table Grid"/>
    <w:basedOn w:val="a1"/>
    <w:uiPriority w:val="39"/>
    <w:rsid w:val="003E4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DC2BDB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8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751</Words>
  <Characters>4283</Characters>
  <Application>Microsoft Office Word</Application>
  <DocSecurity>0</DocSecurity>
  <Lines>35</Lines>
  <Paragraphs>10</Paragraphs>
  <ScaleCrop>false</ScaleCrop>
  <Company/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 JIEXU</dc:creator>
  <cp:keywords/>
  <dc:description/>
  <cp:lastModifiedBy>Aurora</cp:lastModifiedBy>
  <cp:revision>7</cp:revision>
  <dcterms:created xsi:type="dcterms:W3CDTF">2025-01-26T17:57:00Z</dcterms:created>
  <dcterms:modified xsi:type="dcterms:W3CDTF">2025-05-21T07:56:00Z</dcterms:modified>
</cp:coreProperties>
</file>